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b/>
          <w:bCs/>
          <w:sz w:val="28"/>
          <w:szCs w:val="28"/>
        </w:rPr>
        <w:t>：20</w:t>
      </w:r>
      <w:r>
        <w:rPr>
          <w:rFonts w:ascii="宋体" w:hAnsi="宋体"/>
          <w:b/>
          <w:bCs/>
          <w:sz w:val="28"/>
          <w:szCs w:val="28"/>
        </w:rPr>
        <w:t>2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bCs/>
          <w:sz w:val="28"/>
          <w:szCs w:val="28"/>
        </w:rPr>
        <w:t>年硫酸行业年会交流材料回执表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735"/>
        <w:gridCol w:w="266"/>
        <w:gridCol w:w="1100"/>
        <w:gridCol w:w="739"/>
        <w:gridCol w:w="745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撰写人姓名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097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358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自定题目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回执请于3月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日前反馈给协会。文章请于4月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日前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反馈回协会。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4"/>
          <w:szCs w:val="24"/>
          <w:lang w:val="en-US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邮箱：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begin"/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instrText xml:space="preserve"> HYPERLINK "mailto:csaia@vip.163.com" </w:instrTex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csaia@vip.163.com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end"/>
      </w:r>
      <w:r>
        <w:rPr>
          <w:rStyle w:val="6"/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>联系人：白海丹 13911183342（微信同号）</w:t>
      </w:r>
    </w:p>
    <w:p>
      <w:pPr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ZmMwZTNkY2FjMjU1Y2Y4ZTlkNzhjNmI4MDEyNjcifQ=="/>
  </w:docVars>
  <w:rsids>
    <w:rsidRoot w:val="00000000"/>
    <w:rsid w:val="2D6E2854"/>
    <w:rsid w:val="4E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2024-03-08T03:28:22Z</dcterms:created>
  <dc:creator>86529</dc:creator>
  <cp:lastModifiedBy>白海丹</cp:lastModifiedBy>
  <dcterms:modified xsi:type="dcterms:W3CDTF">2024-03-08T03:28:42Z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1521A1C56B2B4EF88A525FBBF666DC3E_12</vt:lpwstr>
  </property>
</Properties>
</file>