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4CB7EC1D">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b/>
          <w:bCs/>
          <w:kern w:val="44"/>
          <w:sz w:val="44"/>
          <w:szCs w:val="44"/>
          <w:lang w:val="en-US" w:eastAsia="zh-CN" w:bidi="ar-SA"/>
        </w:rPr>
      </w:pPr>
      <w:bookmarkStart w:id="0" w:name="_GoBack"/>
      <w:bookmarkEnd w:id="0"/>
      <w:r>
        <w:rPr>
          <w:rFonts w:hint="eastAsia" w:ascii="隶书" w:hAnsi="隶书" w:eastAsia="隶书" w:cs="隶书"/>
          <w:lang w:val="en-US" w:eastAsia="zh-CN"/>
        </w:rPr>
        <w:t>熔硫</w:t>
      </w:r>
      <w:r>
        <w:rPr>
          <w:rFonts w:hint="eastAsia" w:ascii="隶书" w:hAnsi="隶书" w:eastAsia="隶书" w:cs="隶书"/>
          <w:b/>
          <w:bCs/>
          <w:kern w:val="44"/>
          <w:sz w:val="44"/>
          <w:szCs w:val="44"/>
          <w:lang w:val="en-US" w:eastAsia="zh-CN" w:bidi="ar-SA"/>
        </w:rPr>
        <w:t>过滤效率下降排查及解决方法</w:t>
      </w:r>
    </w:p>
    <w:p w14:paraId="1BE2C582">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邱华、耿伟强、张来稳</w:t>
      </w:r>
    </w:p>
    <w:p w14:paraId="1E8D19CD">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云南三环中化化肥有限公司</w:t>
      </w:r>
    </w:p>
    <w:p w14:paraId="2D06263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lang w:val="en-US" w:eastAsia="zh-CN"/>
        </w:rPr>
      </w:pPr>
    </w:p>
    <w:p w14:paraId="1935435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val="0"/>
          <w:lang w:val="en-US" w:eastAsia="zh-CN"/>
        </w:rPr>
      </w:pPr>
      <w:r>
        <w:rPr>
          <w:rFonts w:hint="eastAsia" w:ascii="宋体" w:hAnsi="宋体" w:eastAsia="宋体" w:cs="宋体"/>
          <w:b/>
          <w:bCs/>
          <w:lang w:val="en-US" w:eastAsia="zh-CN"/>
        </w:rPr>
        <w:t>摘要:</w:t>
      </w:r>
      <w:r>
        <w:rPr>
          <w:rFonts w:hint="eastAsia" w:ascii="宋体" w:hAnsi="宋体" w:eastAsia="宋体" w:cs="宋体"/>
          <w:b w:val="0"/>
          <w:bCs w:val="0"/>
          <w:lang w:val="en-US" w:eastAsia="zh-CN"/>
        </w:rPr>
        <w:t>液硫硫磺过滤是化工、环保诸领域中十分重要的净化工序，在石油化工、天然气处理、硫磺制酸、脱硫废液处理中都具有不可替代的作用：即除去液硫中所含的固体杂质及煤粉等污染物，因而能保证生产原料的纯度，又有利于减少污染物排放，故有生产保障、环境保护双重效益。因此，过滤效率的下降必然带来一系列严重问题：首先使液硫处理量降低、生产周期延长，生产效率骤降，其次会导致杂质残留超标，影响后续产品质量，甚至直接造成催化剂中毒，更严重的是杂质容易堵塞设备管路及喷头，加剧设备磨损、腐蚀，缩短设备使用寿命，也潜含重大安全隐患，故而对生产效益及设备安全都构成直接、重大的威胁。</w:t>
      </w:r>
    </w:p>
    <w:p w14:paraId="7EFCD4C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lang w:val="en-US" w:eastAsia="zh-CN"/>
        </w:rPr>
      </w:pPr>
      <w:r>
        <w:rPr>
          <w:rFonts w:hint="eastAsia" w:ascii="宋体" w:hAnsi="宋体" w:eastAsia="宋体" w:cs="宋体"/>
          <w:b/>
          <w:bCs/>
          <w:lang w:val="en-US" w:eastAsia="zh-CN"/>
        </w:rPr>
        <w:t>关键词：</w:t>
      </w:r>
      <w:r>
        <w:rPr>
          <w:rFonts w:hint="eastAsia" w:ascii="宋体" w:hAnsi="宋体" w:eastAsia="宋体" w:cs="宋体"/>
          <w:b w:val="0"/>
          <w:bCs w:val="0"/>
          <w:lang w:val="en-US" w:eastAsia="zh-CN"/>
        </w:rPr>
        <w:t>液硫过滤 效率下降 原因分析 解决方法</w:t>
      </w:r>
    </w:p>
    <w:p w14:paraId="018AD93C">
      <w:pPr>
        <w:keepNext w:val="0"/>
        <w:keepLines w:val="0"/>
        <w:pageBreakBefore w:val="0"/>
        <w:widowControl/>
        <w:numPr>
          <w:ilvl w:val="0"/>
          <w:numId w:val="0"/>
        </w:numPr>
        <w:kinsoku/>
        <w:wordWrap/>
        <w:overflowPunct/>
        <w:topLinePunct w:val="0"/>
        <w:autoSpaceDE/>
        <w:autoSpaceDN/>
        <w:bidi w:val="0"/>
        <w:adjustRightInd/>
        <w:snapToGrid/>
        <w:spacing w:beforeLines="0" w:afterLines="0" w:line="240" w:lineRule="auto"/>
        <w:ind w:right="0" w:rightChars="0" w:firstLine="420" w:firstLineChars="200"/>
        <w:jc w:val="left"/>
        <w:textAlignment w:val="auto"/>
        <w:outlineLvl w:val="9"/>
        <w:rPr>
          <w:rFonts w:hint="eastAsia" w:ascii="楷体" w:hAnsi="楷体" w:eastAsia="楷体" w:cs="楷体"/>
          <w:b w:val="0"/>
          <w:bCs w:val="0"/>
          <w:color w:val="auto"/>
          <w:sz w:val="21"/>
          <w:szCs w:val="21"/>
          <w:lang w:val="en-US" w:eastAsia="zh-CN"/>
        </w:rPr>
      </w:pPr>
    </w:p>
    <w:p w14:paraId="226CDAB2">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right="0" w:rightChars="0" w:firstLine="422" w:firstLineChars="200"/>
        <w:textAlignment w:val="auto"/>
        <w:outlineLvl w:val="9"/>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1 研究背景</w:t>
      </w:r>
    </w:p>
    <w:p w14:paraId="63A7CDAB">
      <w:pPr>
        <w:keepNext w:val="0"/>
        <w:keepLines w:val="0"/>
        <w:pageBreakBefore w:val="0"/>
        <w:widowControl/>
        <w:numPr>
          <w:ilvl w:val="0"/>
          <w:numId w:val="0"/>
        </w:numPr>
        <w:kinsoku/>
        <w:wordWrap/>
        <w:overflowPunct/>
        <w:topLinePunct w:val="0"/>
        <w:autoSpaceDE/>
        <w:autoSpaceDN/>
        <w:bidi w:val="0"/>
        <w:adjustRightInd/>
        <w:snapToGrid/>
        <w:spacing w:beforeLines="0" w:afterLines="0" w:line="400" w:lineRule="exact"/>
        <w:ind w:leftChars="0" w:right="0" w:rightChars="0" w:firstLine="420" w:firstLineChars="200"/>
        <w:jc w:val="left"/>
        <w:textAlignment w:val="auto"/>
        <w:outlineLvl w:val="9"/>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由于本文对液硫硫磺过滤在化工生产中的应用价值作了清楚论述，又自然、合理地讨论了液体硫磺过滤效率下降对生产效率、产品质量、设备安全、后系统满负荷连续生产诸种因素的影响，因此很自然地引出对液体硫磺过滤效率下降问题的多方面分析。</w:t>
      </w:r>
    </w:p>
    <w:p w14:paraId="0A0CA9D4">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right="0" w:rightChars="0" w:firstLine="422" w:firstLineChars="200"/>
        <w:textAlignment w:val="auto"/>
        <w:outlineLvl w:val="9"/>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2液硫硫磺过滤工艺及效率下降现象概述</w:t>
      </w:r>
    </w:p>
    <w:p w14:paraId="17A9DAF7">
      <w:pPr>
        <w:keepNext w:val="0"/>
        <w:keepLines w:val="0"/>
        <w:pageBreakBefore w:val="0"/>
        <w:widowControl/>
        <w:numPr>
          <w:ilvl w:val="0"/>
          <w:numId w:val="0"/>
        </w:numPr>
        <w:kinsoku/>
        <w:wordWrap/>
        <w:overflowPunct/>
        <w:topLinePunct w:val="0"/>
        <w:autoSpaceDE/>
        <w:autoSpaceDN/>
        <w:bidi w:val="0"/>
        <w:adjustRightInd/>
        <w:snapToGrid/>
        <w:spacing w:beforeLines="0" w:afterLines="0" w:line="400" w:lineRule="exact"/>
        <w:ind w:left="0" w:leftChars="0" w:right="0" w:rightChars="0" w:firstLine="422" w:firstLineChars="200"/>
        <w:jc w:val="left"/>
        <w:textAlignment w:val="auto"/>
        <w:outlineLvl w:val="9"/>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2.1液硫硫磺过滤工艺简介</w:t>
      </w:r>
    </w:p>
    <w:p w14:paraId="1402FDCD">
      <w:pPr>
        <w:keepNext w:val="0"/>
        <w:keepLines w:val="0"/>
        <w:pageBreakBefore w:val="0"/>
        <w:widowControl/>
        <w:numPr>
          <w:ilvl w:val="0"/>
          <w:numId w:val="0"/>
        </w:numPr>
        <w:kinsoku/>
        <w:wordWrap/>
        <w:overflowPunct/>
        <w:topLinePunct w:val="0"/>
        <w:autoSpaceDE/>
        <w:autoSpaceDN/>
        <w:bidi w:val="0"/>
        <w:adjustRightInd/>
        <w:snapToGrid/>
        <w:spacing w:beforeLines="0" w:afterLines="0" w:line="400" w:lineRule="exact"/>
        <w:ind w:right="0" w:rightChars="0" w:firstLine="420" w:firstLineChars="200"/>
        <w:jc w:val="both"/>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2.1.1固体硫磺经快速熔硫槽加热熔融成130～150℃的液体硫磺，熔融后的硫磺从熔硫槽溢流管流入过滤槽，由于大块杂物会使液硫泵叶轮损坏、降低过滤效率，故在本步骤合理地拦截大块状杂物，之后经粗过滤得到的液体硫磺进入液硫中间槽，再由液硫中间泵送往液硫过滤器作精过滤处理。</w:t>
      </w:r>
    </w:p>
    <w:p w14:paraId="0EB76239">
      <w:pPr>
        <w:keepNext w:val="0"/>
        <w:keepLines w:val="0"/>
        <w:pageBreakBefore w:val="0"/>
        <w:widowControl/>
        <w:numPr>
          <w:ilvl w:val="0"/>
          <w:numId w:val="0"/>
        </w:numPr>
        <w:kinsoku/>
        <w:wordWrap/>
        <w:overflowPunct/>
        <w:topLinePunct w:val="0"/>
        <w:autoSpaceDE/>
        <w:autoSpaceDN/>
        <w:bidi w:val="0"/>
        <w:adjustRightInd/>
        <w:snapToGrid/>
        <w:spacing w:beforeLines="0" w:afterLines="0" w:line="400" w:lineRule="exact"/>
        <w:ind w:right="0" w:rightChars="0" w:firstLine="420" w:firstLineChars="200"/>
        <w:jc w:val="both"/>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2.1.2化工行业中常用的液硫过滤器是卧式叶片液硫过滤器，因此先对卧式叶片液硫过滤器作简明、准确的介绍：它是一种高效、节能、严格密闭操作的固液分离设备，过滤时先让助滤剂在助滤剂槽内由搅拌器充分搅拌并与液体硫磺混合，再用助滤剂泵将助滤剂预涂于滤网，直到形成稳定的滤饼层。由于细小的助滤剂颗粒在滤饼中形成大量细微孔道，故液体硫磺中所含杂质被极好地拦截，而清澈的硫磺得以顺利透过滤饼层。当滤网板表面所积滤渣厚度达到30mm,过滤压力接近0.4Mpa时，即停止进料，待过滤器内液硫放尽（放液时间宜在2小时以上）之后，再进行人工清渣。</w:t>
      </w:r>
    </w:p>
    <w:p w14:paraId="56CD96E3">
      <w:pPr>
        <w:keepNext w:val="0"/>
        <w:keepLines w:val="0"/>
        <w:pageBreakBefore w:val="0"/>
        <w:widowControl/>
        <w:numPr>
          <w:ilvl w:val="0"/>
          <w:numId w:val="0"/>
        </w:numPr>
        <w:kinsoku/>
        <w:wordWrap/>
        <w:overflowPunct/>
        <w:topLinePunct w:val="0"/>
        <w:autoSpaceDE/>
        <w:autoSpaceDN/>
        <w:bidi w:val="0"/>
        <w:adjustRightInd/>
        <w:snapToGrid/>
        <w:spacing w:beforeLines="0" w:afterLines="0" w:line="400" w:lineRule="exact"/>
        <w:ind w:left="0" w:leftChars="0" w:right="0" w:rightChars="0" w:firstLine="422" w:firstLineChars="200"/>
        <w:jc w:val="left"/>
        <w:textAlignment w:val="auto"/>
        <w:outlineLvl w:val="9"/>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2.2过滤效率下降的典型现象及判定标准</w:t>
      </w:r>
    </w:p>
    <w:p w14:paraId="69DD57A3">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right="0" w:rightChars="0" w:firstLine="420" w:firstLineChars="200"/>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2.2.1过滤效率下降的直观表现可以十分自然、明确地表述为液硫过滤量的明显下降，因此在实际生产中也最容易从流量监测数据中直接观察到。化工生产中常用的卧式液硫过滤器过滤面积为100㎡，设计额定过滤量为54t/h,但若设备运行正常、滤材通透、工艺参数合适，实际生产中所测过滤量一般能稳定达到70t/h以上，甚至可在保证安全的前提下按生产需要作小幅超负荷运行，从而很好地满足后续工序对液硫原料稳定供应的需求。故而过滤效率下降最直接、最可靠的标志就是液硫过滤量的下降：当实际过滤量持续低于50t/h时，即可十分明确地判断过滤系统已经发生异常，过滤流量的下降必然打破生产流程的平衡。若此时没有及时、合理地调整操作工艺，没有采取清理滤材、优化过滤参数等有效措施，就会带来极其严重的生产安全隐患。具体而言，快速熔硫槽由于固体硫磺未加入液硫排出不畅、停留时间过长，槽内温度持续上升，很快超过规定的上限控制指标150℃。而硫磺的燃点极低，当温度达到燃点且处于有氧环境时，快速熔硫槽内的硫磺极易自燃着火，由此直接危及设备安全，更危及现场作业人员的人身安全。与此形成恶性连锁反应的是，过滤量下降必然导致液硫不能及时输送至下一工序，大量液硫将在液硫中间槽内堆积，液位持续上升。若液位控制不力，超出槽体设计容量，就会发生液硫漫槽事故，泄漏的液硫遇冷后迅速凝固，既污染生产现场、加大清理难度，又极有可能污染周边管道、设备，生产故障由此急剧扩大，整个生产过程被迫中止，除造成重大经济损失外，更会造成系统性的安全风险。</w:t>
      </w:r>
    </w:p>
    <w:p w14:paraId="5E331586">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right="0" w:rightChars="0" w:firstLine="420" w:firstLineChars="200"/>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2.2.2过滤效率下降程度的判定指标及标准：液硫过滤器过滤效率下降时要按既定流程逐步排查判定，先排除设备运行异常的因素，即首先检查液硫输送泵是否抽空，过滤器内液体是否充分充盈，由此排除因液硫过滤器缺液而导致的实际过液量不足、过滤效率下降的可能性。继而系统地检查设备加热盘管，确认其有无破损泄漏等诸多问题，避免热源异常引起的介质性状变化。在排除泵体抽空、设备缺液、盘管泄漏等外部影响因素之后，再检查设备内部工况。若观察到过滤器滤布表面有2～5cm厚的粘稠附着物，而滤板间隙并无明显硫磺渣堆积，即可合理、可靠地判定故障原因，液体硫磺中所夹带的细小杂质连续附着沉积，逐渐堵塞滤板过滤孔隙，或者杂质淤积造成液硫泵输送流道流通受阻，二者终都会导致整体过滤效率下降。因此应及时进行滤布清洗、流道清理的检修处理。</w:t>
      </w:r>
    </w:p>
    <w:p w14:paraId="0F00030C">
      <w:pPr>
        <w:keepNext w:val="0"/>
        <w:keepLines w:val="0"/>
        <w:pageBreakBefore w:val="0"/>
        <w:widowControl/>
        <w:numPr>
          <w:ilvl w:val="0"/>
          <w:numId w:val="0"/>
        </w:numPr>
        <w:kinsoku/>
        <w:wordWrap/>
        <w:overflowPunct/>
        <w:topLinePunct w:val="0"/>
        <w:autoSpaceDE/>
        <w:autoSpaceDN/>
        <w:bidi w:val="0"/>
        <w:adjustRightInd/>
        <w:snapToGrid/>
        <w:spacing w:beforeLines="0" w:afterLines="0" w:line="400" w:lineRule="exact"/>
        <w:ind w:leftChars="0" w:right="0" w:rightChars="0" w:firstLine="420" w:firstLineChars="200"/>
        <w:jc w:val="center"/>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过滤器滤布油状附着物</w:t>
      </w:r>
    </w:p>
    <w:p w14:paraId="048EC89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right="0" w:rightChars="0" w:firstLine="560" w:firstLineChars="200"/>
        <w:jc w:val="center"/>
        <w:textAlignment w:val="auto"/>
        <w:outlineLvl w:val="9"/>
        <w:rPr>
          <w:rFonts w:hint="default"/>
          <w:sz w:val="28"/>
          <w:szCs w:val="28"/>
          <w:lang w:val="en-US" w:eastAsia="zh-CN"/>
        </w:rPr>
      </w:pPr>
      <w:r>
        <w:rPr>
          <w:rFonts w:hint="default"/>
          <w:sz w:val="28"/>
          <w:szCs w:val="28"/>
          <w:lang w:val="en-US" w:eastAsia="zh-CN"/>
        </w:rPr>
        <w:drawing>
          <wp:inline distT="0" distB="0" distL="114300" distR="114300">
            <wp:extent cx="4377055" cy="2520315"/>
            <wp:effectExtent l="0" t="0" r="4445" b="13335"/>
            <wp:docPr id="5" name="图片 5" descr="f61533fdd733252f29dde4b67f90be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61533fdd733252f29dde4b67f90be0b"/>
                    <pic:cNvPicPr>
                      <a:picLocks noChangeAspect="1"/>
                    </pic:cNvPicPr>
                  </pic:nvPicPr>
                  <pic:blipFill>
                    <a:blip r:embed="rId4">
                      <a:lum bright="-6000"/>
                    </a:blip>
                    <a:stretch>
                      <a:fillRect/>
                    </a:stretch>
                  </pic:blipFill>
                  <pic:spPr>
                    <a:xfrm>
                      <a:off x="0" y="0"/>
                      <a:ext cx="4377055" cy="2520315"/>
                    </a:xfrm>
                    <a:prstGeom prst="roundRect">
                      <a:avLst/>
                    </a:prstGeom>
                  </pic:spPr>
                </pic:pic>
              </a:graphicData>
            </a:graphic>
          </wp:inline>
        </w:drawing>
      </w:r>
    </w:p>
    <w:p w14:paraId="67C55878">
      <w:pPr>
        <w:keepNext w:val="0"/>
        <w:keepLines w:val="0"/>
        <w:pageBreakBefore w:val="0"/>
        <w:widowControl/>
        <w:numPr>
          <w:ilvl w:val="0"/>
          <w:numId w:val="0"/>
        </w:numPr>
        <w:kinsoku/>
        <w:wordWrap/>
        <w:overflowPunct/>
        <w:topLinePunct w:val="0"/>
        <w:autoSpaceDE/>
        <w:autoSpaceDN/>
        <w:bidi w:val="0"/>
        <w:adjustRightInd/>
        <w:snapToGrid/>
        <w:spacing w:beforeLines="0" w:afterLines="0" w:line="400" w:lineRule="exact"/>
        <w:ind w:leftChars="0" w:right="0" w:rightChars="0" w:firstLine="420" w:firstLineChars="200"/>
        <w:jc w:val="center"/>
        <w:textAlignment w:val="auto"/>
        <w:outlineLvl w:val="9"/>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drawing>
          <wp:anchor distT="0" distB="0" distL="114300" distR="114300" simplePos="0" relativeHeight="251660288" behindDoc="1" locked="0" layoutInCell="1" allowOverlap="1">
            <wp:simplePos x="0" y="0"/>
            <wp:positionH relativeFrom="column">
              <wp:posOffset>3343910</wp:posOffset>
            </wp:positionH>
            <wp:positionV relativeFrom="paragraph">
              <wp:posOffset>287020</wp:posOffset>
            </wp:positionV>
            <wp:extent cx="1986915" cy="2520315"/>
            <wp:effectExtent l="0" t="0" r="13335" b="13335"/>
            <wp:wrapTight wrapText="bothSides">
              <wp:wrapPolygon>
                <wp:start x="1864" y="0"/>
                <wp:lineTo x="0" y="980"/>
                <wp:lineTo x="0" y="21388"/>
                <wp:lineTo x="21331" y="21388"/>
                <wp:lineTo x="21331" y="980"/>
                <wp:lineTo x="19467" y="0"/>
                <wp:lineTo x="1864" y="0"/>
              </wp:wrapPolygon>
            </wp:wrapTight>
            <wp:docPr id="8" name="图片 8" descr="89cf3583875a64f72fcc7c57243cbd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89cf3583875a64f72fcc7c57243cbdee"/>
                    <pic:cNvPicPr>
                      <a:picLocks noChangeAspect="1"/>
                    </pic:cNvPicPr>
                  </pic:nvPicPr>
                  <pic:blipFill>
                    <a:blip r:embed="rId5"/>
                    <a:stretch>
                      <a:fillRect/>
                    </a:stretch>
                  </pic:blipFill>
                  <pic:spPr>
                    <a:xfrm>
                      <a:off x="0" y="0"/>
                      <a:ext cx="1986915" cy="2520315"/>
                    </a:xfrm>
                    <a:prstGeom prst="round2SameRect">
                      <a:avLst/>
                    </a:prstGeom>
                  </pic:spPr>
                </pic:pic>
              </a:graphicData>
            </a:graphic>
          </wp:anchor>
        </w:drawing>
      </w:r>
      <w:r>
        <w:rPr>
          <w:rFonts w:hint="eastAsia" w:ascii="宋体" w:hAnsi="宋体" w:eastAsia="宋体" w:cs="宋体"/>
          <w:color w:val="auto"/>
          <w:sz w:val="21"/>
          <w:szCs w:val="21"/>
          <w:lang w:val="en-US" w:eastAsia="zh-CN"/>
        </w:rPr>
        <w:t>液硫表面油状物质漂浮物</w:t>
      </w:r>
    </w:p>
    <w:p w14:paraId="0880DC78">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jc w:val="center"/>
        <w:textAlignment w:val="auto"/>
        <w:outlineLvl w:val="9"/>
        <w:rPr>
          <w:rFonts w:hint="default"/>
          <w:sz w:val="28"/>
          <w:szCs w:val="28"/>
          <w:lang w:val="en-US" w:eastAsia="zh-CN"/>
        </w:rPr>
      </w:pPr>
      <w:r>
        <w:rPr>
          <w:rFonts w:hint="default"/>
          <w:sz w:val="28"/>
          <w:szCs w:val="28"/>
          <w:lang w:val="en-US" w:eastAsia="zh-CN"/>
        </w:rPr>
        <w:drawing>
          <wp:inline distT="0" distB="0" distL="114300" distR="114300">
            <wp:extent cx="1962150" cy="2520315"/>
            <wp:effectExtent l="0" t="0" r="0" b="13335"/>
            <wp:docPr id="10" name="图片 10" descr="d97b190e27e9cdadc03b33496b0196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97b190e27e9cdadc03b33496b01961f"/>
                    <pic:cNvPicPr>
                      <a:picLocks noChangeAspect="1"/>
                    </pic:cNvPicPr>
                  </pic:nvPicPr>
                  <pic:blipFill>
                    <a:blip r:embed="rId6"/>
                    <a:stretch>
                      <a:fillRect/>
                    </a:stretch>
                  </pic:blipFill>
                  <pic:spPr>
                    <a:xfrm>
                      <a:off x="0" y="0"/>
                      <a:ext cx="1962150" cy="2520315"/>
                    </a:xfrm>
                    <a:prstGeom prst="round2SameRect">
                      <a:avLst/>
                    </a:prstGeom>
                  </pic:spPr>
                </pic:pic>
              </a:graphicData>
            </a:graphic>
          </wp:inline>
        </w:drawing>
      </w:r>
    </w:p>
    <w:p w14:paraId="36B98A0E">
      <w:pPr>
        <w:keepNext w:val="0"/>
        <w:keepLines w:val="0"/>
        <w:pageBreakBefore w:val="0"/>
        <w:widowControl/>
        <w:numPr>
          <w:ilvl w:val="0"/>
          <w:numId w:val="0"/>
        </w:numPr>
        <w:kinsoku/>
        <w:wordWrap/>
        <w:overflowPunct/>
        <w:topLinePunct w:val="0"/>
        <w:autoSpaceDE/>
        <w:autoSpaceDN/>
        <w:bidi w:val="0"/>
        <w:adjustRightInd/>
        <w:snapToGrid/>
        <w:spacing w:beforeLines="0" w:afterLines="0" w:line="400" w:lineRule="exact"/>
        <w:ind w:leftChars="0" w:right="0" w:rightChars="0" w:firstLine="420" w:firstLineChars="200"/>
        <w:jc w:val="center"/>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液硫泵出口流道结晶物</w:t>
      </w:r>
    </w:p>
    <w:p w14:paraId="3812B31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right="0" w:rightChars="0" w:firstLine="480" w:firstLineChars="200"/>
        <w:jc w:val="center"/>
        <w:textAlignment w:val="auto"/>
        <w:outlineLvl w:val="9"/>
        <w:rPr>
          <w:rFonts w:hint="default" w:asciiTheme="minorEastAsia" w:hAnsiTheme="minorEastAsia" w:eastAsiaTheme="minorEastAsia" w:cstheme="minorEastAsia"/>
          <w:color w:val="auto"/>
          <w:sz w:val="24"/>
          <w:szCs w:val="24"/>
          <w:lang w:val="en-US" w:eastAsia="zh-CN"/>
        </w:rPr>
      </w:pPr>
      <w:r>
        <w:rPr>
          <w:rFonts w:hint="default" w:asciiTheme="minorEastAsia" w:hAnsiTheme="minorEastAsia" w:eastAsiaTheme="minorEastAsia" w:cstheme="minorEastAsia"/>
          <w:color w:val="auto"/>
          <w:sz w:val="24"/>
          <w:szCs w:val="24"/>
          <w:lang w:val="en-US" w:eastAsia="zh-CN"/>
        </w:rPr>
        <w:drawing>
          <wp:inline distT="0" distB="0" distL="114300" distR="114300">
            <wp:extent cx="2632075" cy="2520315"/>
            <wp:effectExtent l="0" t="0" r="15875" b="13335"/>
            <wp:docPr id="2" name="图片 2" descr="b4c8d7e098e84290083523c2f07709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4c8d7e098e84290083523c2f07709c9"/>
                    <pic:cNvPicPr>
                      <a:picLocks noChangeAspect="1"/>
                    </pic:cNvPicPr>
                  </pic:nvPicPr>
                  <pic:blipFill>
                    <a:blip r:embed="rId7"/>
                    <a:srcRect l="4395" r="17279"/>
                    <a:stretch>
                      <a:fillRect/>
                    </a:stretch>
                  </pic:blipFill>
                  <pic:spPr>
                    <a:xfrm>
                      <a:off x="0" y="0"/>
                      <a:ext cx="2632075" cy="2520315"/>
                    </a:xfrm>
                    <a:prstGeom prst="ellipse">
                      <a:avLst/>
                    </a:prstGeom>
                  </pic:spPr>
                </pic:pic>
              </a:graphicData>
            </a:graphic>
          </wp:inline>
        </w:drawing>
      </w:r>
    </w:p>
    <w:p w14:paraId="2D849ACC">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right="0" w:rightChars="0" w:firstLine="420" w:firstLineChars="200"/>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2.2.3从对堵塞设备的物质的分析中可以十分清楚、有层次地看到，硫酸根和钠离子占比很高，因此钠盐是液硫过滤最突出、最危险的杂质，其主要通过结晶堵塞、粘度升高、滤饼致密化、设备腐蚀四大机制影响过滤性能，</w:t>
      </w:r>
      <w:r>
        <w:rPr>
          <w:rFonts w:hint="eastAsia" w:ascii="宋体" w:hAnsi="宋体" w:eastAsia="宋体" w:cs="宋体"/>
          <w:color w:val="auto"/>
          <w:sz w:val="21"/>
          <w:szCs w:val="21"/>
          <w:lang w:val="en-US" w:eastAsia="zh-CN"/>
        </w:rPr>
        <w:t>钠盐易结晶，故先沉积于泵出口流道，直接导致泵流通量减小。钠盐浓度越高，温度越高，液硫粘度越大，过滤通量自然下降。钠盐与助滤剂/杂质结合形成致密硬壳，孔隙率降低，过滤阻力剧增、通量骤降。更严重的是，钠盐对316LSS材质的液硫过滤器滤布会造成晶间腐蚀，致使滤布脆化，不可逆过滤通量永久性下降。最后，溶解于液硫中的钠盐可穿透滤布，最终沉积于滤板支架及后系统泵流道中。</w:t>
      </w:r>
    </w:p>
    <w:p w14:paraId="508A540C">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right="0" w:rightChars="0" w:firstLine="422" w:firstLineChars="200"/>
        <w:jc w:val="center"/>
        <w:textAlignment w:val="auto"/>
        <w:outlineLvl w:val="9"/>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结晶物质含量分析数据表</w:t>
      </w:r>
    </w:p>
    <w:tbl>
      <w:tblPr>
        <w:tblStyle w:val="17"/>
        <w:tblW w:w="9074"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0"/>
        <w:gridCol w:w="1080"/>
        <w:gridCol w:w="1200"/>
        <w:gridCol w:w="589"/>
        <w:gridCol w:w="504"/>
        <w:gridCol w:w="504"/>
        <w:gridCol w:w="504"/>
        <w:gridCol w:w="589"/>
        <w:gridCol w:w="504"/>
        <w:gridCol w:w="504"/>
        <w:gridCol w:w="504"/>
        <w:gridCol w:w="504"/>
        <w:gridCol w:w="504"/>
        <w:gridCol w:w="504"/>
      </w:tblGrid>
      <w:tr w14:paraId="3E09B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186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检测项目</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627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105℃加热减量</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8FF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850℃灼烧剩余物</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57D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硫</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2D2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铁</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47B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钙</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B45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硅</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051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硫酸根</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3E7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钠</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CEA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铝</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93B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钡</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DE4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镁</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A00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铅</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234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锌</w:t>
            </w:r>
          </w:p>
        </w:tc>
      </w:tr>
      <w:tr w14:paraId="13424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E0C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检测结果%</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10A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11.72</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A98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25.63</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6FB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59.06</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C3D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1.12 </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FF0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 </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161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0.65 </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076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18.10 </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397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6.23 </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5C5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0.14 </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5F2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0.01 </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934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0.17 </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A02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0.02 </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BD5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0.06 </w:t>
            </w:r>
          </w:p>
        </w:tc>
      </w:tr>
    </w:tbl>
    <w:p w14:paraId="6CBC4B2F">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right="0" w:rightChars="0" w:firstLine="420" w:firstLineChars="200"/>
        <w:textAlignment w:val="auto"/>
        <w:outlineLvl w:val="9"/>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另外，从试验现象可以观察到穿透液硫过滤器滤板的结晶物能够溶于水。</w:t>
      </w:r>
    </w:p>
    <w:p w14:paraId="62D3D1D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default" w:asciiTheme="minorEastAsia" w:hAnsiTheme="minorEastAsia" w:eastAsiaTheme="minorEastAsia" w:cstheme="minorEastAsia"/>
          <w:b w:val="0"/>
          <w:bCs w:val="0"/>
          <w:color w:val="auto"/>
          <w:sz w:val="24"/>
          <w:szCs w:val="24"/>
          <w:lang w:val="en-US" w:eastAsia="zh-CN"/>
        </w:rPr>
      </w:pPr>
      <w:r>
        <w:rPr>
          <w:sz w:val="24"/>
        </w:rPr>
        <mc:AlternateContent>
          <mc:Choice Requires="wps">
            <w:drawing>
              <wp:anchor distT="0" distB="0" distL="114300" distR="114300" simplePos="0" relativeHeight="251659264" behindDoc="0" locked="0" layoutInCell="1" allowOverlap="1">
                <wp:simplePos x="0" y="0"/>
                <wp:positionH relativeFrom="column">
                  <wp:posOffset>2388870</wp:posOffset>
                </wp:positionH>
                <wp:positionV relativeFrom="paragraph">
                  <wp:posOffset>504190</wp:posOffset>
                </wp:positionV>
                <wp:extent cx="979170" cy="485775"/>
                <wp:effectExtent l="15240" t="15240" r="15240" b="32385"/>
                <wp:wrapNone/>
                <wp:docPr id="6" name="燕尾形箭头 6"/>
                <wp:cNvGraphicFramePr/>
                <a:graphic xmlns:a="http://schemas.openxmlformats.org/drawingml/2006/main">
                  <a:graphicData uri="http://schemas.microsoft.com/office/word/2010/wordprocessingShape">
                    <wps:wsp>
                      <wps:cNvSpPr/>
                      <wps:spPr>
                        <a:xfrm>
                          <a:off x="4685030" y="9519285"/>
                          <a:ext cx="979170" cy="485775"/>
                        </a:xfrm>
                        <a:prstGeom prst="notchedRight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94" type="#_x0000_t94" style="position:absolute;left:0pt;margin-left:188.1pt;margin-top:39.7pt;height:38.25pt;width:77.1pt;z-index:251659264;v-text-anchor:middle;mso-width-relative:page;mso-height-relative:page;" fillcolor="#4472C4 [3204]" filled="t" stroked="t" coordsize="21600,21600" o:gfxdata="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" adj="16243,5400">
                <v:fill on="t" focussize="0,0"/>
                <v:stroke weight="1pt" color="#2F5597 [2404]" miterlimit="8" joinstyle="miter"/>
                <v:imagedata o:title=""/>
                <o:lock v:ext="edit" aspectratio="f"/>
              </v:shape>
            </w:pict>
          </mc:Fallback>
        </mc:AlternateContent>
      </w:r>
      <w:r>
        <w:rPr>
          <w:rFonts w:hint="default" w:asciiTheme="minorEastAsia" w:hAnsiTheme="minorEastAsia" w:eastAsiaTheme="minorEastAsia" w:cstheme="minorEastAsia"/>
          <w:b w:val="0"/>
          <w:bCs w:val="0"/>
          <w:color w:val="auto"/>
          <w:sz w:val="24"/>
          <w:szCs w:val="24"/>
          <w:lang w:val="en-US" w:eastAsia="zh-CN"/>
        </w:rPr>
        <w:drawing>
          <wp:inline distT="0" distB="0" distL="114300" distR="114300">
            <wp:extent cx="1939925" cy="1440180"/>
            <wp:effectExtent l="0" t="0" r="3175" b="7620"/>
            <wp:docPr id="3" name="图片 3" descr="07bd3929b75176855594c9b21fa64f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07bd3929b75176855594c9b21fa64f8f"/>
                    <pic:cNvPicPr>
                      <a:picLocks noChangeAspect="1"/>
                    </pic:cNvPicPr>
                  </pic:nvPicPr>
                  <pic:blipFill>
                    <a:blip r:embed="rId8"/>
                    <a:stretch>
                      <a:fillRect/>
                    </a:stretch>
                  </pic:blipFill>
                  <pic:spPr>
                    <a:xfrm>
                      <a:off x="0" y="0"/>
                      <a:ext cx="1939925" cy="1440180"/>
                    </a:xfrm>
                    <a:prstGeom prst="roundRect">
                      <a:avLst/>
                    </a:prstGeom>
                  </pic:spPr>
                </pic:pic>
              </a:graphicData>
            </a:graphic>
          </wp:inline>
        </w:drawing>
      </w:r>
      <w:r>
        <w:rPr>
          <w:rFonts w:hint="eastAsia" w:asciiTheme="minorEastAsia" w:hAnsiTheme="minorEastAsia" w:eastAsiaTheme="minorEastAsia" w:cstheme="minorEastAsia"/>
          <w:b w:val="0"/>
          <w:bCs w:val="0"/>
          <w:color w:val="auto"/>
          <w:sz w:val="24"/>
          <w:szCs w:val="24"/>
          <w:lang w:val="en-US" w:eastAsia="zh-CN"/>
        </w:rPr>
        <w:t xml:space="preserve">         </w:t>
      </w:r>
      <w:r>
        <w:rPr>
          <w:rFonts w:hint="eastAsia" w:ascii="宋体" w:hAnsi="宋体" w:eastAsia="宋体" w:cs="宋体"/>
          <w:color w:val="auto"/>
          <w:sz w:val="21"/>
          <w:szCs w:val="21"/>
          <w:lang w:val="en-US" w:eastAsia="zh-CN"/>
        </w:rPr>
        <w:t xml:space="preserve"> </w:t>
      </w:r>
      <w:r>
        <w:rPr>
          <w:rFonts w:hint="eastAsia" w:asciiTheme="minorEastAsia" w:hAnsiTheme="minorEastAsia" w:eastAsiaTheme="minorEastAsia" w:cstheme="minorEastAsia"/>
          <w:b w:val="0"/>
          <w:bCs w:val="0"/>
          <w:color w:val="auto"/>
          <w:sz w:val="24"/>
          <w:szCs w:val="24"/>
          <w:lang w:val="en-US" w:eastAsia="zh-CN"/>
        </w:rPr>
        <w:t xml:space="preserve">          </w:t>
      </w:r>
      <w:r>
        <w:rPr>
          <w:rFonts w:hint="default" w:asciiTheme="minorEastAsia" w:hAnsiTheme="minorEastAsia" w:eastAsiaTheme="minorEastAsia" w:cstheme="minorEastAsia"/>
          <w:b w:val="0"/>
          <w:bCs w:val="0"/>
          <w:color w:val="auto"/>
          <w:sz w:val="24"/>
          <w:szCs w:val="24"/>
          <w:lang w:val="en-US" w:eastAsia="zh-CN"/>
        </w:rPr>
        <w:drawing>
          <wp:inline distT="0" distB="0" distL="114300" distR="114300">
            <wp:extent cx="1282065" cy="1440180"/>
            <wp:effectExtent l="0" t="0" r="13335" b="7620"/>
            <wp:docPr id="4" name="图片 4" descr="2ee9d98ed43eb8bb2d9c73e4d73f3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ee9d98ed43eb8bb2d9c73e4d73f3855"/>
                    <pic:cNvPicPr>
                      <a:picLocks noChangeAspect="1"/>
                    </pic:cNvPicPr>
                  </pic:nvPicPr>
                  <pic:blipFill>
                    <a:blip r:embed="rId9"/>
                    <a:stretch>
                      <a:fillRect/>
                    </a:stretch>
                  </pic:blipFill>
                  <pic:spPr>
                    <a:xfrm>
                      <a:off x="0" y="0"/>
                      <a:ext cx="1282065" cy="1440180"/>
                    </a:xfrm>
                    <a:prstGeom prst="roundRect">
                      <a:avLst/>
                    </a:prstGeom>
                  </pic:spPr>
                </pic:pic>
              </a:graphicData>
            </a:graphic>
          </wp:inline>
        </w:drawing>
      </w:r>
    </w:p>
    <w:p w14:paraId="6E1B1F27">
      <w:pPr>
        <w:keepNext w:val="0"/>
        <w:keepLines w:val="0"/>
        <w:pageBreakBefore w:val="0"/>
        <w:widowControl/>
        <w:numPr>
          <w:ilvl w:val="0"/>
          <w:numId w:val="0"/>
        </w:numPr>
        <w:kinsoku/>
        <w:wordWrap/>
        <w:overflowPunct/>
        <w:topLinePunct w:val="0"/>
        <w:autoSpaceDE/>
        <w:autoSpaceDN/>
        <w:bidi w:val="0"/>
        <w:adjustRightInd/>
        <w:snapToGrid/>
        <w:spacing w:beforeLines="0" w:afterLines="0" w:line="400" w:lineRule="exact"/>
        <w:ind w:left="0" w:leftChars="0" w:right="0" w:rightChars="0" w:firstLine="4410" w:firstLineChars="2100"/>
        <w:jc w:val="left"/>
        <w:textAlignment w:val="auto"/>
        <w:outlineLvl w:val="9"/>
        <w:rPr>
          <w:rFonts w:hint="eastAsia" w:ascii="宋体" w:hAnsi="宋体" w:eastAsia="宋体" w:cs="宋体"/>
          <w:b/>
          <w:bCs/>
          <w:color w:val="auto"/>
          <w:sz w:val="21"/>
          <w:szCs w:val="21"/>
          <w:lang w:val="en-US" w:eastAsia="zh-CN"/>
        </w:rPr>
      </w:pPr>
      <w:r>
        <w:rPr>
          <w:rFonts w:hint="eastAsia" w:ascii="宋体" w:hAnsi="宋体" w:eastAsia="宋体" w:cs="宋体"/>
          <w:color w:val="auto"/>
          <w:sz w:val="21"/>
          <w:szCs w:val="21"/>
          <w:lang w:val="en-US" w:eastAsia="zh-CN"/>
        </w:rPr>
        <w:t>一小时后</w:t>
      </w:r>
    </w:p>
    <w:p w14:paraId="20B9F1BE">
      <w:pPr>
        <w:keepNext w:val="0"/>
        <w:keepLines w:val="0"/>
        <w:pageBreakBefore w:val="0"/>
        <w:widowControl/>
        <w:numPr>
          <w:ilvl w:val="0"/>
          <w:numId w:val="0"/>
        </w:numPr>
        <w:kinsoku/>
        <w:wordWrap/>
        <w:overflowPunct/>
        <w:topLinePunct w:val="0"/>
        <w:autoSpaceDE/>
        <w:autoSpaceDN/>
        <w:bidi w:val="0"/>
        <w:adjustRightInd/>
        <w:snapToGrid/>
        <w:spacing w:beforeLines="0" w:afterLines="0" w:line="400" w:lineRule="exact"/>
        <w:ind w:left="0" w:leftChars="0" w:right="0" w:rightChars="0" w:firstLine="422" w:firstLineChars="200"/>
        <w:jc w:val="left"/>
        <w:textAlignment w:val="auto"/>
        <w:outlineLvl w:val="9"/>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2.3过滤效率下降问题的危害总结</w:t>
      </w:r>
    </w:p>
    <w:p w14:paraId="506B49DF">
      <w:pPr>
        <w:keepNext w:val="0"/>
        <w:keepLines w:val="0"/>
        <w:pageBreakBefore w:val="0"/>
        <w:widowControl/>
        <w:numPr>
          <w:ilvl w:val="0"/>
          <w:numId w:val="0"/>
        </w:numPr>
        <w:kinsoku/>
        <w:wordWrap/>
        <w:overflowPunct/>
        <w:topLinePunct w:val="0"/>
        <w:autoSpaceDE/>
        <w:autoSpaceDN/>
        <w:bidi w:val="0"/>
        <w:adjustRightInd/>
        <w:snapToGrid w:val="0"/>
        <w:spacing w:line="400" w:lineRule="exact"/>
        <w:ind w:left="0" w:leftChars="0" w:right="0" w:rightChars="0" w:firstLine="420" w:firstLineChars="200"/>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2.3.1对生产效率的影响：从对生产效率的影响来分析，熔硫过滤效率下降必然引起停机检修、设备清理的频次大大增加，因而打破原有的稳定生产节奏。由于过滤系统中杂质不断积累，滤网堵塞、过滤元件损坏诸种问题接连发生，故检维修</w:t>
      </w:r>
      <w:r>
        <w:rPr>
          <w:rFonts w:hint="eastAsia" w:ascii="宋体" w:hAnsi="宋体" w:eastAsia="宋体" w:cs="宋体"/>
          <w:color w:val="auto"/>
          <w:sz w:val="21"/>
          <w:szCs w:val="21"/>
          <w:lang w:val="en-US" w:eastAsia="zh-CN"/>
        </w:rPr>
        <w:t>人员要反复停机拆解设备、清理杂质、更换滤网、维修部件，既直接增加人力、物力成本，又严重干扰生产连续性。因此停机次数增多、单次停机时间延长，熔硫装置实际有效运行时长缩短，熔硫产量自然大幅度下降，不能满足下一工序对液体硫磺稳定需求量的要求。若前期没有储备足够的液体硫磺库存，就无法及时、充分地弥补产量缺口，下一工序因原料供应不足而不能满负荷生产，生产效率因此大大降低。更严重的是，若缺料持续到临界点，下一工序将被迫全面停产，形成生产连锁反应，既耽误整体生产进度，也必然造成生产成本大幅上升、经济损失加重。</w:t>
      </w:r>
    </w:p>
    <w:p w14:paraId="49528AA1">
      <w:pPr>
        <w:keepNext w:val="0"/>
        <w:keepLines w:val="0"/>
        <w:pageBreakBefore w:val="0"/>
        <w:widowControl/>
        <w:numPr>
          <w:ilvl w:val="0"/>
          <w:numId w:val="0"/>
        </w:numPr>
        <w:kinsoku/>
        <w:wordWrap/>
        <w:overflowPunct/>
        <w:topLinePunct w:val="0"/>
        <w:autoSpaceDE/>
        <w:autoSpaceDN/>
        <w:bidi w:val="0"/>
        <w:adjustRightInd/>
        <w:snapToGrid w:val="0"/>
        <w:spacing w:line="400" w:lineRule="exact"/>
        <w:ind w:left="0" w:leftChars="0" w:right="0" w:rightChars="0" w:firstLine="420" w:firstLineChars="200"/>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2.3.2对设备寿命的影响：液硫过滤生产工序中液硫过滤器滤板更换频率异常偏高，因而成为影响生产效率、增加生产成本的突出问题。现场检查确认，更换下来的滤板及滤布表面没有明显破损、撕裂等物理损伤，外观上无直接可见的故障征兆，但是滤布的实际通透率已经严重下降，不能满足液硫过滤工艺的要求，故只有更换新滤布方能恢复过滤器正常的过滤能力，保证过滤效率达标。更重要的是，即使及时解决了滤布通透率不足的问题，滤板本身的使用寿命仍会受到极大不利影响，使用次数大大减少，不能达到正常设计使用周期。因此，此现象直接导致滤板、滤布耗材消耗剧增，生产成本大幅上升，又必然需要频繁停机更换滤板、滤布，中断正常生产流程，降低生产连续性，也增大了操作人员的工作负荷。若更换不及时，过滤效果就会变差，液硫纯度不达标，进而直接干扰后续生产工序的稳定运行。</w:t>
      </w:r>
    </w:p>
    <w:p w14:paraId="1C63C289">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right="0" w:rightChars="0" w:firstLine="420" w:firstLineChars="200"/>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2.3.3对生产成本的影响：对生产成本影响的分析中可以十分清楚、有层次地看到，熔硫过滤效率下降必然造成生产中各种材料消耗、能耗、人工成本都大幅度上升，进而加重企业生产成本负担。具体而言：滤材方面，滤布、滤板因堵塞、通透率下降而需要更频繁地更换，即使没有明显破损也要按一定周期主动更换以保证过滤性能，故滤材消耗总量大大增加。助滤剂用量也相应地增加，由于过滤效果变差，必须频繁更换过滤器做预涂</w:t>
      </w:r>
      <w:r>
        <w:rPr>
          <w:rFonts w:hint="eastAsia" w:ascii="宋体" w:hAnsi="宋体" w:eastAsia="宋体" w:cs="宋体"/>
          <w:color w:val="auto"/>
          <w:sz w:val="21"/>
          <w:szCs w:val="21"/>
          <w:lang w:val="en-US" w:eastAsia="zh-CN"/>
        </w:rPr>
        <w:t>，又造成新的材料消耗。能耗方面，滤材堵塞后过滤阻力增大，因此过滤系统要提高运行功率，蒸汽用量随之增加，既用于清洗滤材，也用于维持过滤温度，能耗自然持续上升。人工成本方面，频繁更换滤材、清洗设备、检修仪表都不可避免地需要增加操作人员，延长作业时长，故人工成本明显增加。诸种因素叠加，企业的生产效益被直接、实质性地压缩。</w:t>
      </w:r>
    </w:p>
    <w:p w14:paraId="0D1F53F1">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right="0" w:rightChars="0" w:firstLine="422" w:firstLineChars="200"/>
        <w:textAlignment w:val="auto"/>
        <w:outlineLvl w:val="9"/>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3液硫硫磺过滤过滤效率下降的解决方法及优化措施</w:t>
      </w:r>
    </w:p>
    <w:p w14:paraId="4BB02934">
      <w:pPr>
        <w:keepNext w:val="0"/>
        <w:keepLines w:val="0"/>
        <w:pageBreakBefore w:val="0"/>
        <w:widowControl/>
        <w:numPr>
          <w:ilvl w:val="0"/>
          <w:numId w:val="0"/>
        </w:numPr>
        <w:kinsoku/>
        <w:wordWrap/>
        <w:overflowPunct/>
        <w:topLinePunct w:val="0"/>
        <w:autoSpaceDE/>
        <w:autoSpaceDN/>
        <w:bidi w:val="0"/>
        <w:adjustRightInd/>
        <w:snapToGrid/>
        <w:spacing w:beforeLines="0" w:afterLines="0" w:line="400" w:lineRule="exact"/>
        <w:ind w:left="0" w:leftChars="0" w:right="0" w:rightChars="0" w:firstLine="422" w:firstLineChars="200"/>
        <w:jc w:val="left"/>
        <w:textAlignment w:val="auto"/>
        <w:outlineLvl w:val="9"/>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3.1 针对原料液硫性质的优化措施</w:t>
      </w:r>
    </w:p>
    <w:p w14:paraId="5EB543C9">
      <w:pPr>
        <w:keepNext w:val="0"/>
        <w:keepLines w:val="0"/>
        <w:pageBreakBefore w:val="0"/>
        <w:widowControl/>
        <w:numPr>
          <w:ilvl w:val="0"/>
          <w:numId w:val="0"/>
        </w:numPr>
        <w:kinsoku/>
        <w:wordWrap/>
        <w:overflowPunct/>
        <w:topLinePunct w:val="0"/>
        <w:autoSpaceDE/>
        <w:autoSpaceDN/>
        <w:bidi w:val="0"/>
        <w:adjustRightInd/>
        <w:snapToGrid/>
        <w:spacing w:beforeLines="0" w:afterLines="0" w:line="400" w:lineRule="exact"/>
        <w:ind w:left="0" w:leftChars="0" w:right="0" w:rightChars="0" w:firstLine="420" w:firstLineChars="200"/>
        <w:jc w:val="left"/>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从钠盐含量较高的数据出发可以十分清楚、有层次地分析钠离子的来源：即硫磺熔化时要加入碱予以中和，而工厂生产中所用的碱主要是Na</w:t>
      </w:r>
      <w:r>
        <w:rPr>
          <w:rFonts w:hint="eastAsia" w:ascii="宋体" w:hAnsi="宋体" w:eastAsia="宋体" w:cs="宋体"/>
          <w:color w:val="auto"/>
          <w:sz w:val="21"/>
          <w:szCs w:val="21"/>
          <w:vertAlign w:val="subscript"/>
          <w:lang w:val="en-US" w:eastAsia="zh-CN"/>
        </w:rPr>
        <w:t>2</w:t>
      </w:r>
      <w:r>
        <w:rPr>
          <w:rFonts w:hint="eastAsia" w:ascii="宋体" w:hAnsi="宋体" w:eastAsia="宋体" w:cs="宋体"/>
          <w:color w:val="auto"/>
          <w:sz w:val="21"/>
          <w:szCs w:val="21"/>
          <w:lang w:val="en-US" w:eastAsia="zh-CN"/>
        </w:rPr>
        <w:t>CO</w:t>
      </w:r>
      <w:r>
        <w:rPr>
          <w:rFonts w:hint="eastAsia" w:ascii="宋体" w:hAnsi="宋体" w:eastAsia="宋体" w:cs="宋体"/>
          <w:color w:val="auto"/>
          <w:sz w:val="21"/>
          <w:szCs w:val="21"/>
          <w:vertAlign w:val="subscript"/>
          <w:lang w:val="en-US" w:eastAsia="zh-CN"/>
        </w:rPr>
        <w:t>3</w:t>
      </w:r>
      <w:r>
        <w:rPr>
          <w:rFonts w:hint="eastAsia" w:ascii="宋体" w:hAnsi="宋体" w:eastAsia="宋体" w:cs="宋体"/>
          <w:color w:val="auto"/>
          <w:sz w:val="21"/>
          <w:szCs w:val="21"/>
          <w:lang w:val="en-US" w:eastAsia="zh-CN"/>
        </w:rPr>
        <w:t>、NaOH,加入过量碱必然导致液体硫磺中钠离子含量升高，故要减轻甚至避免钠盐对过滤效率的不利影响，必须严格、合理地控制碱的加入量。更重要的是，偶有原辅材NaOH（液碱）中混入油状物质（目前尚无针对该物质的分析检测手段），若含此种物质，唯一的可靠解决方式就是更换NaOH。</w:t>
      </w:r>
    </w:p>
    <w:p w14:paraId="111B61C7">
      <w:pPr>
        <w:keepNext w:val="0"/>
        <w:keepLines w:val="0"/>
        <w:pageBreakBefore w:val="0"/>
        <w:widowControl/>
        <w:numPr>
          <w:ilvl w:val="0"/>
          <w:numId w:val="0"/>
        </w:numPr>
        <w:kinsoku/>
        <w:wordWrap/>
        <w:overflowPunct/>
        <w:topLinePunct w:val="0"/>
        <w:autoSpaceDE/>
        <w:autoSpaceDN/>
        <w:bidi w:val="0"/>
        <w:adjustRightInd/>
        <w:snapToGrid/>
        <w:spacing w:beforeLines="0" w:afterLines="0" w:line="400" w:lineRule="exact"/>
        <w:ind w:left="0" w:leftChars="0" w:right="0" w:rightChars="0" w:firstLine="420" w:firstLineChars="200"/>
        <w:jc w:val="left"/>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另外，由于过滤效率下降有固体硫磺本身含有某些物质造成的因素，因此若经分析确定是固体硫磺的问题，最合理、最有效的解决办法是在液硫过滤器投用初期停用该批硫磺，待液硫过滤器滤板表面附着一定量的硫磺渣后再使用，由此让硫磺渣增加滤饼的穿透厚度，尽量减少过滤时有害物质与滤布的直接接触，从而切实降低硫磺原因引起的过滤效率下降。</w:t>
      </w:r>
    </w:p>
    <w:p w14:paraId="7E69CC93">
      <w:pPr>
        <w:keepNext w:val="0"/>
        <w:keepLines w:val="0"/>
        <w:pageBreakBefore w:val="0"/>
        <w:widowControl/>
        <w:numPr>
          <w:ilvl w:val="0"/>
          <w:numId w:val="0"/>
        </w:numPr>
        <w:kinsoku/>
        <w:wordWrap/>
        <w:overflowPunct/>
        <w:topLinePunct w:val="0"/>
        <w:autoSpaceDE/>
        <w:autoSpaceDN/>
        <w:bidi w:val="0"/>
        <w:adjustRightInd/>
        <w:snapToGrid/>
        <w:spacing w:beforeLines="0" w:afterLines="0" w:line="400" w:lineRule="exact"/>
        <w:ind w:left="0" w:leftChars="0" w:right="0" w:rightChars="0" w:firstLine="422" w:firstLineChars="200"/>
        <w:jc w:val="left"/>
        <w:textAlignment w:val="auto"/>
        <w:outlineLvl w:val="9"/>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3.2工艺操作参数的优化控制</w:t>
      </w:r>
    </w:p>
    <w:p w14:paraId="1CB0CBA3">
      <w:pPr>
        <w:keepNext w:val="0"/>
        <w:keepLines w:val="0"/>
        <w:pageBreakBefore w:val="0"/>
        <w:widowControl/>
        <w:numPr>
          <w:ilvl w:val="0"/>
          <w:numId w:val="0"/>
        </w:numPr>
        <w:kinsoku/>
        <w:wordWrap/>
        <w:overflowPunct/>
        <w:topLinePunct w:val="0"/>
        <w:autoSpaceDE/>
        <w:autoSpaceDN/>
        <w:bidi w:val="0"/>
        <w:adjustRightInd/>
        <w:snapToGrid/>
        <w:spacing w:beforeLines="0" w:afterLines="0" w:line="400" w:lineRule="exact"/>
        <w:ind w:left="0" w:leftChars="0" w:right="0" w:rightChars="0" w:firstLine="420" w:firstLineChars="200"/>
        <w:jc w:val="left"/>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由于温度控制对过滤过程有直接重大影响，故宜把过滤温度严格控制在135～145℃，使液硫有良好流动性、适当粘度。因此生产中要平稳控制各工艺操作点，杜绝液硫过滤器压力忽高忽低，同时定期</w:t>
      </w:r>
      <w:r>
        <w:rPr>
          <w:rFonts w:hint="eastAsia" w:ascii="宋体" w:hAnsi="宋体" w:eastAsia="宋体" w:cs="宋体"/>
          <w:color w:val="auto"/>
          <w:sz w:val="21"/>
          <w:szCs w:val="21"/>
          <w:lang w:val="en-US" w:eastAsia="zh-CN"/>
        </w:rPr>
        <w:t>校验温度传感器及压力变送器的准确性。</w:t>
      </w:r>
    </w:p>
    <w:p w14:paraId="2973D31E">
      <w:pPr>
        <w:keepNext w:val="0"/>
        <w:keepLines w:val="0"/>
        <w:pageBreakBefore w:val="0"/>
        <w:widowControl/>
        <w:numPr>
          <w:ilvl w:val="0"/>
          <w:numId w:val="0"/>
        </w:numPr>
        <w:kinsoku/>
        <w:wordWrap/>
        <w:overflowPunct/>
        <w:topLinePunct w:val="0"/>
        <w:autoSpaceDE/>
        <w:autoSpaceDN/>
        <w:bidi w:val="0"/>
        <w:adjustRightInd/>
        <w:snapToGrid/>
        <w:spacing w:beforeLines="0" w:afterLines="0" w:line="400" w:lineRule="exact"/>
        <w:ind w:left="0" w:leftChars="0" w:right="0" w:rightChars="0" w:firstLine="422" w:firstLineChars="200"/>
        <w:jc w:val="left"/>
        <w:textAlignment w:val="auto"/>
        <w:outlineLvl w:val="9"/>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3.3其他辅助解决措施</w:t>
      </w:r>
    </w:p>
    <w:p w14:paraId="7740011B">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right="0" w:rightChars="0" w:firstLine="420" w:firstLineChars="200"/>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因滤板支撑架上易附着杂质，故需</w:t>
      </w:r>
      <w:r>
        <w:rPr>
          <w:rFonts w:hint="eastAsia" w:ascii="宋体" w:hAnsi="宋体" w:eastAsia="宋体" w:cs="宋体"/>
          <w:color w:val="auto"/>
          <w:sz w:val="21"/>
          <w:szCs w:val="21"/>
          <w:lang w:val="en-US" w:eastAsia="zh-CN"/>
        </w:rPr>
        <w:t>专门设计煮滤板槽，通入蒸汽蒸煮24h以上，在煮滤板过程中加入Na</w:t>
      </w:r>
      <w:r>
        <w:rPr>
          <w:rFonts w:hint="eastAsia" w:ascii="宋体" w:hAnsi="宋体" w:eastAsia="宋体" w:cs="宋体"/>
          <w:color w:val="auto"/>
          <w:sz w:val="21"/>
          <w:szCs w:val="21"/>
          <w:vertAlign w:val="subscript"/>
          <w:lang w:val="en-US" w:eastAsia="zh-CN"/>
        </w:rPr>
        <w:t>2</w:t>
      </w:r>
      <w:r>
        <w:rPr>
          <w:rFonts w:hint="eastAsia" w:ascii="宋体" w:hAnsi="宋体" w:eastAsia="宋体" w:cs="宋体"/>
          <w:color w:val="auto"/>
          <w:sz w:val="21"/>
          <w:szCs w:val="21"/>
          <w:lang w:val="en-US" w:eastAsia="zh-CN"/>
        </w:rPr>
        <w:t>CO</w:t>
      </w:r>
      <w:r>
        <w:rPr>
          <w:rFonts w:hint="eastAsia" w:ascii="宋体" w:hAnsi="宋体" w:eastAsia="宋体" w:cs="宋体"/>
          <w:color w:val="auto"/>
          <w:sz w:val="21"/>
          <w:szCs w:val="21"/>
          <w:vertAlign w:val="subscript"/>
          <w:lang w:val="en-US" w:eastAsia="zh-CN"/>
        </w:rPr>
        <w:t>3</w:t>
      </w:r>
      <w:r>
        <w:rPr>
          <w:rFonts w:hint="eastAsia" w:ascii="宋体" w:hAnsi="宋体" w:eastAsia="宋体" w:cs="宋体"/>
          <w:color w:val="auto"/>
          <w:sz w:val="21"/>
          <w:szCs w:val="21"/>
          <w:lang w:val="en-US" w:eastAsia="zh-CN"/>
        </w:rPr>
        <w:t>，使浸泡滤板所得冷凝水溶液的pH值严格控制在7～9范围内，从而除去滤板的附着结晶物</w:t>
      </w:r>
      <w:r>
        <w:rPr>
          <w:rFonts w:hint="eastAsia" w:ascii="宋体" w:hAnsi="宋体" w:eastAsia="宋体" w:cs="宋体"/>
          <w:color w:val="auto"/>
          <w:sz w:val="21"/>
          <w:szCs w:val="21"/>
          <w:lang w:val="en-US" w:eastAsia="zh-CN"/>
        </w:rPr>
        <w:t>。</w:t>
      </w:r>
    </w:p>
    <w:p w14:paraId="6FF4F772">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right="0" w:rightChars="0" w:firstLine="422" w:firstLineChars="200"/>
        <w:textAlignment w:val="auto"/>
        <w:outlineLvl w:val="9"/>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4研究结论</w:t>
      </w:r>
    </w:p>
    <w:p w14:paraId="18B893C5">
      <w:pPr>
        <w:keepNext w:val="0"/>
        <w:keepLines w:val="0"/>
        <w:pageBreakBefore w:val="0"/>
        <w:widowControl/>
        <w:numPr>
          <w:ilvl w:val="0"/>
          <w:numId w:val="0"/>
        </w:numPr>
        <w:kinsoku/>
        <w:wordWrap/>
        <w:overflowPunct/>
        <w:topLinePunct w:val="0"/>
        <w:autoSpaceDE/>
        <w:autoSpaceDN/>
        <w:bidi w:val="0"/>
        <w:adjustRightInd/>
        <w:snapToGrid/>
        <w:spacing w:beforeLines="0" w:afterLines="0" w:line="400" w:lineRule="exact"/>
        <w:ind w:leftChars="0" w:right="0" w:rightChars="0" w:firstLine="420" w:firstLineChars="200"/>
        <w:jc w:val="left"/>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从本次研究结论出发对生产全流程加以系统分析之后可以十分自然、妥帖地归纳：造成液硫过滤效率下降的根本原因集中于操作规范、原料质量、设备状况三大方面，因此生产中宜按各环节特点逐项排查，方能找准症结、提高过滤效率。</w:t>
      </w:r>
    </w:p>
    <w:p w14:paraId="100DF2CF">
      <w:pPr>
        <w:keepNext w:val="0"/>
        <w:keepLines w:val="0"/>
        <w:pageBreakBefore w:val="0"/>
        <w:widowControl/>
        <w:numPr>
          <w:ilvl w:val="0"/>
          <w:numId w:val="0"/>
        </w:numPr>
        <w:kinsoku/>
        <w:wordWrap/>
        <w:overflowPunct/>
        <w:topLinePunct w:val="0"/>
        <w:autoSpaceDE/>
        <w:autoSpaceDN/>
        <w:bidi w:val="0"/>
        <w:adjustRightInd/>
        <w:snapToGrid/>
        <w:spacing w:beforeLines="0" w:afterLines="0" w:line="400" w:lineRule="exact"/>
        <w:ind w:leftChars="0" w:right="0" w:rightChars="0" w:firstLine="420" w:firstLineChars="200"/>
        <w:jc w:val="left"/>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从操作角度可以十分清楚、有层次地看到主要问题：即操作参数控制不当，操作流程不规范，因此过滤温度、压力等参数若偏离最佳范围就会引起液硫黏度异常，而检维修人员</w:t>
      </w:r>
      <w:r>
        <w:rPr>
          <w:rFonts w:hint="eastAsia" w:ascii="宋体" w:hAnsi="宋体" w:eastAsia="宋体" w:cs="宋体"/>
          <w:color w:val="auto"/>
          <w:sz w:val="21"/>
          <w:szCs w:val="21"/>
          <w:lang w:val="en-US" w:eastAsia="zh-CN"/>
        </w:rPr>
        <w:t>没有按要求</w:t>
      </w:r>
      <w:r>
        <w:rPr>
          <w:rFonts w:hint="eastAsia" w:ascii="宋体" w:hAnsi="宋体" w:eastAsia="宋体" w:cs="宋体"/>
          <w:color w:val="auto"/>
          <w:sz w:val="21"/>
          <w:szCs w:val="21"/>
          <w:lang w:val="en-US" w:eastAsia="zh-CN"/>
        </w:rPr>
        <w:t>正确清除滤板结晶物</w:t>
      </w:r>
      <w:r>
        <w:rPr>
          <w:rFonts w:hint="eastAsia" w:ascii="宋体" w:hAnsi="宋体" w:eastAsia="宋体" w:cs="宋体"/>
          <w:color w:val="auto"/>
          <w:sz w:val="21"/>
          <w:szCs w:val="21"/>
          <w:lang w:val="en-US" w:eastAsia="zh-CN"/>
        </w:rPr>
        <w:t>，就极易造成滤布堵塞，二者都会直接降低过滤效率。</w:t>
      </w:r>
    </w:p>
    <w:p w14:paraId="580F1D25">
      <w:pPr>
        <w:keepNext w:val="0"/>
        <w:keepLines w:val="0"/>
        <w:pageBreakBefore w:val="0"/>
        <w:widowControl/>
        <w:numPr>
          <w:ilvl w:val="0"/>
          <w:numId w:val="0"/>
        </w:numPr>
        <w:kinsoku/>
        <w:wordWrap/>
        <w:overflowPunct/>
        <w:topLinePunct w:val="0"/>
        <w:autoSpaceDE/>
        <w:autoSpaceDN/>
        <w:bidi w:val="0"/>
        <w:adjustRightInd/>
        <w:snapToGrid/>
        <w:spacing w:beforeLines="0" w:afterLines="0" w:line="400" w:lineRule="exact"/>
        <w:ind w:leftChars="0" w:right="0" w:rightChars="0" w:firstLine="420" w:firstLineChars="200"/>
        <w:jc w:val="left"/>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从原料的角度可以十分清楚、有层次地讨论：原料硫磺、碱</w:t>
      </w:r>
      <w:r>
        <w:rPr>
          <w:rFonts w:hint="eastAsia" w:ascii="宋体" w:hAnsi="宋体" w:eastAsia="宋体" w:cs="宋体"/>
          <w:color w:val="auto"/>
          <w:sz w:val="21"/>
          <w:szCs w:val="21"/>
          <w:lang w:val="en-US" w:eastAsia="zh-CN"/>
        </w:rPr>
        <w:t>的纯度及杂质含量是影响过滤过程的根本因素，原料中所含机械杂质、灰分、有机杂质极易沉积于滤布表面，堵塞滤孔，故液硫难透过。同样，原料液硫中水分含量过高就会破坏过滤体系的稳定性，直接导致过滤效率降低。</w:t>
      </w:r>
    </w:p>
    <w:p w14:paraId="28957212">
      <w:pPr>
        <w:keepNext w:val="0"/>
        <w:keepLines w:val="0"/>
        <w:pageBreakBefore w:val="0"/>
        <w:widowControl/>
        <w:numPr>
          <w:ilvl w:val="0"/>
          <w:numId w:val="0"/>
        </w:numPr>
        <w:kinsoku/>
        <w:wordWrap/>
        <w:overflowPunct/>
        <w:topLinePunct w:val="0"/>
        <w:autoSpaceDE/>
        <w:autoSpaceDN/>
        <w:bidi w:val="0"/>
        <w:adjustRightInd/>
        <w:snapToGrid/>
        <w:spacing w:beforeLines="0" w:afterLines="0" w:line="400" w:lineRule="exact"/>
        <w:ind w:leftChars="0" w:right="0" w:rightChars="0" w:firstLine="420" w:firstLineChars="200"/>
        <w:jc w:val="left"/>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由于设备设施异常中滤布老化破损、过滤机故障、管路堵塞或泄漏诸种问题比较常见，故而管路堵塞或液硫过滤器密封件损坏都会造成液硫泄漏、流量波动，进而直接恶化过滤效果。</w:t>
      </w:r>
    </w:p>
    <w:p w14:paraId="121EEFFB">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right="0" w:rightChars="0" w:firstLine="422" w:firstLineChars="200"/>
        <w:textAlignment w:val="auto"/>
        <w:outlineLvl w:val="9"/>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5存在的不足</w:t>
      </w:r>
    </w:p>
    <w:p w14:paraId="3CCA50EE">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right="0" w:rightChars="0"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rPr>
        <w:t>由于本论文所研究的问题受检测条件、实验手段及分析方法诸种客观因素的严格限制，故对造成设备堵塞的各种物质尚不能进行全面、系统的成分检测及溯源分析，因此尚无法明确堵塞物质的具体组分、生成机理及富集规律。更重要的是，目前所选研究样本及所考察的试验工况尚不能充分覆盖实际生产中所有复杂运行场景，故所得数据及相应结论必然带有一定片面性。因此，本文关于设备堵塞问题的研究仍有十分明显的局限性，后续宜结合更多实地取样检测及长期运行监测数据，方能得出更可靠、更充分的结论。</w:t>
      </w:r>
    </w:p>
    <w:p w14:paraId="5FD9B0DB">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right="0" w:rightChars="0" w:firstLine="420" w:firstLineChars="200"/>
        <w:textAlignment w:val="auto"/>
        <w:outlineLvl w:val="9"/>
        <w:rPr>
          <w:rFonts w:hint="eastAsia" w:ascii="宋体" w:hAnsi="宋体" w:eastAsia="宋体" w:cs="宋体"/>
          <w:sz w:val="21"/>
          <w:szCs w:val="21"/>
        </w:rPr>
      </w:pPr>
    </w:p>
    <w:p w14:paraId="02585B92">
      <w:pPr>
        <w:keepNext w:val="0"/>
        <w:keepLines w:val="0"/>
        <w:pageBreakBefore w:val="0"/>
        <w:widowControl/>
        <w:numPr>
          <w:ilvl w:val="0"/>
          <w:numId w:val="0"/>
        </w:numPr>
        <w:kinsoku/>
        <w:wordWrap/>
        <w:overflowPunct/>
        <w:topLinePunct w:val="0"/>
        <w:autoSpaceDE/>
        <w:autoSpaceDN/>
        <w:bidi w:val="0"/>
        <w:adjustRightInd/>
        <w:snapToGrid/>
        <w:spacing w:line="400" w:lineRule="exact"/>
        <w:ind w:right="0" w:rightChars="0"/>
        <w:textAlignment w:val="auto"/>
        <w:outlineLvl w:val="9"/>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参考文献</w:t>
      </w:r>
    </w:p>
    <w:p w14:paraId="5C01BF49">
      <w:pPr>
        <w:keepNext w:val="0"/>
        <w:keepLines w:val="0"/>
        <w:pageBreakBefore w:val="0"/>
        <w:widowControl/>
        <w:numPr>
          <w:ilvl w:val="0"/>
          <w:numId w:val="0"/>
        </w:numPr>
        <w:kinsoku/>
        <w:wordWrap/>
        <w:overflowPunct/>
        <w:topLinePunct w:val="0"/>
        <w:autoSpaceDE/>
        <w:autoSpaceDN/>
        <w:bidi w:val="0"/>
        <w:adjustRightInd/>
        <w:snapToGrid/>
        <w:spacing w:line="400" w:lineRule="exact"/>
        <w:ind w:right="0" w:rightChars="0"/>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[1]《操作规程》 云南三环中化化肥有限公司</w:t>
      </w: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E1C5C"/>
    <w:rsid w:val="02203B3A"/>
    <w:rsid w:val="02906F11"/>
    <w:rsid w:val="02B86B51"/>
    <w:rsid w:val="03304250"/>
    <w:rsid w:val="0374238F"/>
    <w:rsid w:val="037E320E"/>
    <w:rsid w:val="03A5079A"/>
    <w:rsid w:val="03C50E3C"/>
    <w:rsid w:val="03C527A5"/>
    <w:rsid w:val="04532D85"/>
    <w:rsid w:val="048748A1"/>
    <w:rsid w:val="04CC1D57"/>
    <w:rsid w:val="04DC643E"/>
    <w:rsid w:val="056106F1"/>
    <w:rsid w:val="05AE130F"/>
    <w:rsid w:val="05FB3670"/>
    <w:rsid w:val="06112117"/>
    <w:rsid w:val="062077BC"/>
    <w:rsid w:val="065F10D4"/>
    <w:rsid w:val="067F52D3"/>
    <w:rsid w:val="0730481F"/>
    <w:rsid w:val="076E5F7E"/>
    <w:rsid w:val="07B471FE"/>
    <w:rsid w:val="07C05BA3"/>
    <w:rsid w:val="07E3246F"/>
    <w:rsid w:val="07F7358F"/>
    <w:rsid w:val="08564759"/>
    <w:rsid w:val="08BA0844"/>
    <w:rsid w:val="08EE744C"/>
    <w:rsid w:val="091A7E4E"/>
    <w:rsid w:val="09931095"/>
    <w:rsid w:val="09F00295"/>
    <w:rsid w:val="0A4B20AA"/>
    <w:rsid w:val="0A966E7D"/>
    <w:rsid w:val="0AEE6ECB"/>
    <w:rsid w:val="0AFF2E86"/>
    <w:rsid w:val="0B664CB3"/>
    <w:rsid w:val="0C0E77A3"/>
    <w:rsid w:val="0C2B45A8"/>
    <w:rsid w:val="0C580AA0"/>
    <w:rsid w:val="0C8E44C1"/>
    <w:rsid w:val="0CDE6ACB"/>
    <w:rsid w:val="0CE82491"/>
    <w:rsid w:val="0CF56428"/>
    <w:rsid w:val="0D525F6F"/>
    <w:rsid w:val="0D731909"/>
    <w:rsid w:val="0DA11FD2"/>
    <w:rsid w:val="0E470192"/>
    <w:rsid w:val="0E5352AC"/>
    <w:rsid w:val="0E792F4F"/>
    <w:rsid w:val="0EC8358F"/>
    <w:rsid w:val="0F543075"/>
    <w:rsid w:val="0FEE51C5"/>
    <w:rsid w:val="0FEF171B"/>
    <w:rsid w:val="0FF00FEF"/>
    <w:rsid w:val="0FF705D0"/>
    <w:rsid w:val="102313C5"/>
    <w:rsid w:val="103C5A23"/>
    <w:rsid w:val="10523A58"/>
    <w:rsid w:val="105F10EA"/>
    <w:rsid w:val="10667503"/>
    <w:rsid w:val="106F16EB"/>
    <w:rsid w:val="108035FE"/>
    <w:rsid w:val="108F6A5A"/>
    <w:rsid w:val="10B85FB1"/>
    <w:rsid w:val="10BB15FD"/>
    <w:rsid w:val="10D34B99"/>
    <w:rsid w:val="111156C1"/>
    <w:rsid w:val="111B6540"/>
    <w:rsid w:val="11407D54"/>
    <w:rsid w:val="123F1DBA"/>
    <w:rsid w:val="12CF1390"/>
    <w:rsid w:val="12DB7D35"/>
    <w:rsid w:val="12E60488"/>
    <w:rsid w:val="13001868"/>
    <w:rsid w:val="132A2A6A"/>
    <w:rsid w:val="13CB5FFB"/>
    <w:rsid w:val="145D3907"/>
    <w:rsid w:val="148A7C64"/>
    <w:rsid w:val="14B4083D"/>
    <w:rsid w:val="156C2EC6"/>
    <w:rsid w:val="15C56B00"/>
    <w:rsid w:val="16132CB9"/>
    <w:rsid w:val="16B20DAC"/>
    <w:rsid w:val="16B25250"/>
    <w:rsid w:val="16B8213B"/>
    <w:rsid w:val="16D2144F"/>
    <w:rsid w:val="17836BED"/>
    <w:rsid w:val="178A3AD7"/>
    <w:rsid w:val="178C5AA1"/>
    <w:rsid w:val="17AD77C6"/>
    <w:rsid w:val="180933FC"/>
    <w:rsid w:val="185C6006"/>
    <w:rsid w:val="18616F2E"/>
    <w:rsid w:val="191221DB"/>
    <w:rsid w:val="19235F91"/>
    <w:rsid w:val="19800B64"/>
    <w:rsid w:val="19836A30"/>
    <w:rsid w:val="199944A6"/>
    <w:rsid w:val="19FD4A34"/>
    <w:rsid w:val="1A533F79"/>
    <w:rsid w:val="1A5A1E87"/>
    <w:rsid w:val="1B2F179A"/>
    <w:rsid w:val="1B6F3710"/>
    <w:rsid w:val="1C250273"/>
    <w:rsid w:val="1D01483C"/>
    <w:rsid w:val="1D5D57EA"/>
    <w:rsid w:val="1E171E3D"/>
    <w:rsid w:val="1EBA2EF4"/>
    <w:rsid w:val="1EC41FC5"/>
    <w:rsid w:val="1EFE3E02"/>
    <w:rsid w:val="1F78690B"/>
    <w:rsid w:val="1FA40E26"/>
    <w:rsid w:val="20181E55"/>
    <w:rsid w:val="20200F8C"/>
    <w:rsid w:val="204B20BB"/>
    <w:rsid w:val="204F1D62"/>
    <w:rsid w:val="205C7FDB"/>
    <w:rsid w:val="20CA763A"/>
    <w:rsid w:val="21294361"/>
    <w:rsid w:val="21661758"/>
    <w:rsid w:val="227635D6"/>
    <w:rsid w:val="22BA5BB9"/>
    <w:rsid w:val="230D784D"/>
    <w:rsid w:val="23B95F13"/>
    <w:rsid w:val="24174945"/>
    <w:rsid w:val="24212C83"/>
    <w:rsid w:val="244020ED"/>
    <w:rsid w:val="248B32E5"/>
    <w:rsid w:val="24B17D3C"/>
    <w:rsid w:val="24EE1B49"/>
    <w:rsid w:val="25867FD4"/>
    <w:rsid w:val="259C77F7"/>
    <w:rsid w:val="262A3A04"/>
    <w:rsid w:val="269C7383"/>
    <w:rsid w:val="26B66697"/>
    <w:rsid w:val="273D46C2"/>
    <w:rsid w:val="27435A51"/>
    <w:rsid w:val="27466F3A"/>
    <w:rsid w:val="276F4A98"/>
    <w:rsid w:val="283B6E9A"/>
    <w:rsid w:val="28414686"/>
    <w:rsid w:val="287C746C"/>
    <w:rsid w:val="288D3427"/>
    <w:rsid w:val="28C3509B"/>
    <w:rsid w:val="28D44D60"/>
    <w:rsid w:val="29F55569"/>
    <w:rsid w:val="2A6D1762"/>
    <w:rsid w:val="2A9C2048"/>
    <w:rsid w:val="2AF37C49"/>
    <w:rsid w:val="2C1A3224"/>
    <w:rsid w:val="2C5F332D"/>
    <w:rsid w:val="2CDC497D"/>
    <w:rsid w:val="2DA03BFD"/>
    <w:rsid w:val="2DA336ED"/>
    <w:rsid w:val="2DD45655"/>
    <w:rsid w:val="2E7221A8"/>
    <w:rsid w:val="2EC67693"/>
    <w:rsid w:val="2EE30245"/>
    <w:rsid w:val="2F087CAC"/>
    <w:rsid w:val="2F0E4B96"/>
    <w:rsid w:val="2F1A353B"/>
    <w:rsid w:val="2F1F6DA3"/>
    <w:rsid w:val="2F397E65"/>
    <w:rsid w:val="2F620882"/>
    <w:rsid w:val="2F633134"/>
    <w:rsid w:val="2F882B9B"/>
    <w:rsid w:val="2FA86D99"/>
    <w:rsid w:val="312F3756"/>
    <w:rsid w:val="31496359"/>
    <w:rsid w:val="315E0057"/>
    <w:rsid w:val="318D4498"/>
    <w:rsid w:val="3199108F"/>
    <w:rsid w:val="319F16AA"/>
    <w:rsid w:val="31CC4FC0"/>
    <w:rsid w:val="31F167D5"/>
    <w:rsid w:val="3216448E"/>
    <w:rsid w:val="321D581C"/>
    <w:rsid w:val="323963CE"/>
    <w:rsid w:val="3273368E"/>
    <w:rsid w:val="32963820"/>
    <w:rsid w:val="32E20814"/>
    <w:rsid w:val="337771AE"/>
    <w:rsid w:val="33F94067"/>
    <w:rsid w:val="342C61EA"/>
    <w:rsid w:val="342F4A15"/>
    <w:rsid w:val="34480B4A"/>
    <w:rsid w:val="34821AD6"/>
    <w:rsid w:val="35A52FD0"/>
    <w:rsid w:val="35D501BC"/>
    <w:rsid w:val="36407D2B"/>
    <w:rsid w:val="36BE3BE8"/>
    <w:rsid w:val="36DA26A7"/>
    <w:rsid w:val="36DB5CA6"/>
    <w:rsid w:val="371069DA"/>
    <w:rsid w:val="37227431"/>
    <w:rsid w:val="3756532C"/>
    <w:rsid w:val="37B01725"/>
    <w:rsid w:val="38061044"/>
    <w:rsid w:val="381C3783"/>
    <w:rsid w:val="389E342F"/>
    <w:rsid w:val="38C5276A"/>
    <w:rsid w:val="39783C80"/>
    <w:rsid w:val="399551B1"/>
    <w:rsid w:val="39D619B3"/>
    <w:rsid w:val="3A445910"/>
    <w:rsid w:val="3A557B1D"/>
    <w:rsid w:val="3A726921"/>
    <w:rsid w:val="3A765FE2"/>
    <w:rsid w:val="3B653D90"/>
    <w:rsid w:val="3B7D732B"/>
    <w:rsid w:val="3BAE3989"/>
    <w:rsid w:val="3BCC3E0F"/>
    <w:rsid w:val="3BD66A3C"/>
    <w:rsid w:val="3C424796"/>
    <w:rsid w:val="3CC044ED"/>
    <w:rsid w:val="3CC25530"/>
    <w:rsid w:val="3CC52D38"/>
    <w:rsid w:val="3CD13DD3"/>
    <w:rsid w:val="3D0715A3"/>
    <w:rsid w:val="3DA212CB"/>
    <w:rsid w:val="3DBB238D"/>
    <w:rsid w:val="3DBD6105"/>
    <w:rsid w:val="3E4405D4"/>
    <w:rsid w:val="3E9C5D1B"/>
    <w:rsid w:val="3F375A43"/>
    <w:rsid w:val="3FA4757D"/>
    <w:rsid w:val="3FB6105E"/>
    <w:rsid w:val="3FE444E6"/>
    <w:rsid w:val="40583EC3"/>
    <w:rsid w:val="40642868"/>
    <w:rsid w:val="407A652F"/>
    <w:rsid w:val="40923879"/>
    <w:rsid w:val="410F592B"/>
    <w:rsid w:val="411424E0"/>
    <w:rsid w:val="41641264"/>
    <w:rsid w:val="41700BEB"/>
    <w:rsid w:val="426C3C56"/>
    <w:rsid w:val="42786A9F"/>
    <w:rsid w:val="42BC1743"/>
    <w:rsid w:val="42EE53FF"/>
    <w:rsid w:val="43E4263E"/>
    <w:rsid w:val="45554E75"/>
    <w:rsid w:val="459D60E3"/>
    <w:rsid w:val="45B70627"/>
    <w:rsid w:val="45CA5863"/>
    <w:rsid w:val="45E5444B"/>
    <w:rsid w:val="46362EF9"/>
    <w:rsid w:val="465515D1"/>
    <w:rsid w:val="468E4AE3"/>
    <w:rsid w:val="46F54E2D"/>
    <w:rsid w:val="46FD57C4"/>
    <w:rsid w:val="47925F0D"/>
    <w:rsid w:val="47A143DA"/>
    <w:rsid w:val="47E81E53"/>
    <w:rsid w:val="48A028AB"/>
    <w:rsid w:val="48B545A9"/>
    <w:rsid w:val="495C0DBE"/>
    <w:rsid w:val="49CB1BAA"/>
    <w:rsid w:val="4A070E34"/>
    <w:rsid w:val="4A4F4589"/>
    <w:rsid w:val="4AB60164"/>
    <w:rsid w:val="4B8E06C7"/>
    <w:rsid w:val="4C934BC0"/>
    <w:rsid w:val="4CFB09F8"/>
    <w:rsid w:val="4D057181"/>
    <w:rsid w:val="4D447CA9"/>
    <w:rsid w:val="4D5123C6"/>
    <w:rsid w:val="4D6B792C"/>
    <w:rsid w:val="4DA16EA9"/>
    <w:rsid w:val="4DDA060D"/>
    <w:rsid w:val="4DED1912"/>
    <w:rsid w:val="4E257ADB"/>
    <w:rsid w:val="4E353A96"/>
    <w:rsid w:val="4EAD187E"/>
    <w:rsid w:val="4EB175C0"/>
    <w:rsid w:val="4EB62E28"/>
    <w:rsid w:val="4F0911AA"/>
    <w:rsid w:val="4F78309C"/>
    <w:rsid w:val="4F7E394E"/>
    <w:rsid w:val="50A20D13"/>
    <w:rsid w:val="50AD3DB7"/>
    <w:rsid w:val="50AF7B2F"/>
    <w:rsid w:val="50B02F71"/>
    <w:rsid w:val="50C26CF2"/>
    <w:rsid w:val="50EC0D83"/>
    <w:rsid w:val="50FE0CB7"/>
    <w:rsid w:val="512D188F"/>
    <w:rsid w:val="51363DAD"/>
    <w:rsid w:val="513B5867"/>
    <w:rsid w:val="5144673C"/>
    <w:rsid w:val="519D207E"/>
    <w:rsid w:val="51EC090F"/>
    <w:rsid w:val="51FB00AC"/>
    <w:rsid w:val="52E57838"/>
    <w:rsid w:val="542B3971"/>
    <w:rsid w:val="54335EE7"/>
    <w:rsid w:val="5463310B"/>
    <w:rsid w:val="54AF45A2"/>
    <w:rsid w:val="54C142D5"/>
    <w:rsid w:val="55254864"/>
    <w:rsid w:val="553C395C"/>
    <w:rsid w:val="55BA1450"/>
    <w:rsid w:val="56037691"/>
    <w:rsid w:val="56083D8A"/>
    <w:rsid w:val="56135E24"/>
    <w:rsid w:val="564017AC"/>
    <w:rsid w:val="567B0721"/>
    <w:rsid w:val="56F97D56"/>
    <w:rsid w:val="57081D47"/>
    <w:rsid w:val="57E97DCB"/>
    <w:rsid w:val="57EF1159"/>
    <w:rsid w:val="583059FA"/>
    <w:rsid w:val="5847689F"/>
    <w:rsid w:val="58532B2C"/>
    <w:rsid w:val="58984204"/>
    <w:rsid w:val="58C47EF0"/>
    <w:rsid w:val="59285798"/>
    <w:rsid w:val="596F60AE"/>
    <w:rsid w:val="5A2A0227"/>
    <w:rsid w:val="5A7B0A82"/>
    <w:rsid w:val="5B0311A3"/>
    <w:rsid w:val="5B8543AD"/>
    <w:rsid w:val="5BB5218E"/>
    <w:rsid w:val="5BFE5E0F"/>
    <w:rsid w:val="5C205D85"/>
    <w:rsid w:val="5CAA564F"/>
    <w:rsid w:val="5E361890"/>
    <w:rsid w:val="5EDA046D"/>
    <w:rsid w:val="5EE237C6"/>
    <w:rsid w:val="5EFF7ED4"/>
    <w:rsid w:val="5F7679C4"/>
    <w:rsid w:val="5F7F2DC3"/>
    <w:rsid w:val="5FBF1411"/>
    <w:rsid w:val="601A09BC"/>
    <w:rsid w:val="60395667"/>
    <w:rsid w:val="60AA0313"/>
    <w:rsid w:val="610D33E8"/>
    <w:rsid w:val="615E35D8"/>
    <w:rsid w:val="619568CD"/>
    <w:rsid w:val="61E67129"/>
    <w:rsid w:val="621A5025"/>
    <w:rsid w:val="62CC27C3"/>
    <w:rsid w:val="635A7DCF"/>
    <w:rsid w:val="637D586B"/>
    <w:rsid w:val="63872EA4"/>
    <w:rsid w:val="63F26259"/>
    <w:rsid w:val="64061D04"/>
    <w:rsid w:val="640A365A"/>
    <w:rsid w:val="640E2967"/>
    <w:rsid w:val="64754794"/>
    <w:rsid w:val="648F1CFA"/>
    <w:rsid w:val="6495556E"/>
    <w:rsid w:val="64FD7B2B"/>
    <w:rsid w:val="657B402C"/>
    <w:rsid w:val="65AE4402"/>
    <w:rsid w:val="65C07C91"/>
    <w:rsid w:val="66CA526B"/>
    <w:rsid w:val="67C12792"/>
    <w:rsid w:val="67DD0FCE"/>
    <w:rsid w:val="687436E1"/>
    <w:rsid w:val="687A681D"/>
    <w:rsid w:val="68D73C6F"/>
    <w:rsid w:val="690B56C7"/>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F30F3"/>
    <w:rsid w:val="6D282CEC"/>
    <w:rsid w:val="6D921E65"/>
    <w:rsid w:val="6DF606F4"/>
    <w:rsid w:val="6E267136"/>
    <w:rsid w:val="6E2D67FA"/>
    <w:rsid w:val="6E6E0BD2"/>
    <w:rsid w:val="6E91041D"/>
    <w:rsid w:val="6ECB392F"/>
    <w:rsid w:val="6ED62353"/>
    <w:rsid w:val="6F562B93"/>
    <w:rsid w:val="6F983DC8"/>
    <w:rsid w:val="6FA348AB"/>
    <w:rsid w:val="6FBB39A3"/>
    <w:rsid w:val="6FD23894"/>
    <w:rsid w:val="6FE23626"/>
    <w:rsid w:val="70383246"/>
    <w:rsid w:val="703D260A"/>
    <w:rsid w:val="7060279C"/>
    <w:rsid w:val="70626FA0"/>
    <w:rsid w:val="70756EB2"/>
    <w:rsid w:val="71E73078"/>
    <w:rsid w:val="7258197D"/>
    <w:rsid w:val="72C60FDD"/>
    <w:rsid w:val="72EB27F1"/>
    <w:rsid w:val="730241B0"/>
    <w:rsid w:val="731A1328"/>
    <w:rsid w:val="73587D13"/>
    <w:rsid w:val="743B50B2"/>
    <w:rsid w:val="74BF5CE3"/>
    <w:rsid w:val="750977D2"/>
    <w:rsid w:val="75263FB5"/>
    <w:rsid w:val="75693EA1"/>
    <w:rsid w:val="75B25848"/>
    <w:rsid w:val="766528BB"/>
    <w:rsid w:val="768F268A"/>
    <w:rsid w:val="76C92E49"/>
    <w:rsid w:val="77617526"/>
    <w:rsid w:val="777A05E8"/>
    <w:rsid w:val="781A1483"/>
    <w:rsid w:val="781F0851"/>
    <w:rsid w:val="7820118F"/>
    <w:rsid w:val="782A7918"/>
    <w:rsid w:val="78B00E0E"/>
    <w:rsid w:val="78C94F9D"/>
    <w:rsid w:val="78FD502C"/>
    <w:rsid w:val="796450AB"/>
    <w:rsid w:val="79EB30D7"/>
    <w:rsid w:val="7A1D3A8A"/>
    <w:rsid w:val="7A293F0A"/>
    <w:rsid w:val="7A5E24AA"/>
    <w:rsid w:val="7ACB4CB6"/>
    <w:rsid w:val="7B02692A"/>
    <w:rsid w:val="7B113011"/>
    <w:rsid w:val="7B486307"/>
    <w:rsid w:val="7B5B603A"/>
    <w:rsid w:val="7B5C744A"/>
    <w:rsid w:val="7BA55C3B"/>
    <w:rsid w:val="7BD858DD"/>
    <w:rsid w:val="7BE9361F"/>
    <w:rsid w:val="7C6B49A3"/>
    <w:rsid w:val="7C765821"/>
    <w:rsid w:val="7C856E44"/>
    <w:rsid w:val="7CD24A22"/>
    <w:rsid w:val="7D366D5F"/>
    <w:rsid w:val="7DD722F0"/>
    <w:rsid w:val="7E32210A"/>
    <w:rsid w:val="7EB10D93"/>
    <w:rsid w:val="7EC87E8B"/>
    <w:rsid w:val="7ED405DD"/>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339</Words>
  <Characters>352</Characters>
  <Lines>35</Lines>
  <Paragraphs>9</Paragraphs>
  <TotalTime>0</TotalTime>
  <ScaleCrop>false</ScaleCrop>
  <LinksUpToDate>false</LinksUpToDate>
  <CharactersWithSpaces>358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2026-05-27T07:22:36Z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eyJoZGlkIjoiMDc5ZmMwZTNkY2FjMjU1Y2Y4ZTlkNzhjNmI4MDEyNjciLCJ1c2VySWQiOiI0NDQ3MDkxMjgifQ==</vt:lpwstr>
  </property>
</Properties>
</file>